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广东省瑞祥慈善基金会助医申请表</w:t>
      </w:r>
    </w:p>
    <w:p/>
    <w:tbl>
      <w:tblPr>
        <w:tblStyle w:val="3"/>
        <w:tblpPr w:leftFromText="180" w:rightFromText="180" w:vertAnchor="page" w:horzAnchor="page" w:tblpX="1531" w:tblpY="2598"/>
        <w:tblOverlap w:val="never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98"/>
        <w:gridCol w:w="763"/>
        <w:gridCol w:w="765"/>
        <w:gridCol w:w="705"/>
        <w:gridCol w:w="1717"/>
        <w:gridCol w:w="1783"/>
        <w:gridCol w:w="93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289" w:type="dxa"/>
            <w:gridSpan w:val="9"/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（公司、学校）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住院花费总金额</w:t>
            </w: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所住医院名称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page" w:horzAnchor="page" w:tblpX="1546" w:tblpY="6003"/>
        <w:tblOverlap w:val="never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7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家庭主要亲属姓名、年龄及职业（需全部如实填写）</w:t>
            </w:r>
          </w:p>
        </w:tc>
        <w:tc>
          <w:tcPr>
            <w:tcW w:w="7384" w:type="dxa"/>
            <w:vAlign w:val="top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家庭收入和主要困难情况</w:t>
            </w:r>
          </w:p>
        </w:tc>
        <w:tc>
          <w:tcPr>
            <w:tcW w:w="7384" w:type="dxa"/>
            <w:vAlign w:val="bottom"/>
          </w:tcPr>
          <w:p>
            <w:pPr>
              <w:jc w:val="left"/>
              <w:rPr>
                <w:vertAlign w:val="baseline"/>
              </w:rPr>
            </w:pPr>
          </w:p>
          <w:p>
            <w:pPr>
              <w:ind w:firstLine="720" w:firstLineChars="30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本人患病主要情况及就医情况</w:t>
            </w:r>
          </w:p>
        </w:tc>
        <w:tc>
          <w:tcPr>
            <w:tcW w:w="7384" w:type="dxa"/>
            <w:vAlign w:val="bottom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基金会审批意见</w:t>
            </w:r>
          </w:p>
        </w:tc>
        <w:tc>
          <w:tcPr>
            <w:tcW w:w="7384" w:type="dxa"/>
            <w:vAlign w:val="bottom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/>
          <w:sz w:val="24"/>
          <w:szCs w:val="24"/>
          <w:lang w:eastAsia="zh-CN"/>
        </w:rPr>
      </w:pP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申报时间</w:t>
      </w:r>
      <w:r>
        <w:rPr>
          <w:rFonts w:hint="eastAsia"/>
          <w:sz w:val="24"/>
          <w:szCs w:val="24"/>
          <w:lang w:val="en-US" w:eastAsia="zh-CN"/>
        </w:rPr>
        <w:t xml:space="preserve">      年     月       日</w:t>
      </w: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（背面）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所需材料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填写广东省瑞祥慈善基金会助医申请表。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病患本人身份证和户口本复印件各一份。（如由他人代办、代交，还需提供代办人身份证和户口本复印件）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医院出具的疾病证明书（最近一次）、出院小结（最近一次）及住院发票（有效期两周年内所有的住院发票）等复印件。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申请人承诺书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本人在救助申请表中所填写的各项内容真实；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中华人民共和国民政部《公益慈善捐助信息公开指引》第二章信息公开基本原则第九条“公开为惯例不公开为特例”的原则，同意对本人姓名、性别、年龄、家庭困难情况、救助金额或物资等情况，在领到救助金或物资以后，由广东省瑞祥慈善基金会在中国慈善信息平台上公开。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当你领到助医金后，可志愿献出</w:t>
      </w:r>
      <w:r>
        <w:rPr>
          <w:rFonts w:hint="eastAsia"/>
          <w:sz w:val="28"/>
          <w:szCs w:val="28"/>
          <w:lang w:val="en-US" w:eastAsia="zh-CN"/>
        </w:rPr>
        <w:t>5%以下的金额作为爱心捐款，培育自己“人人应慈善，人人可慈善”的理念。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320" w:firstLineChars="19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申请人签名：</w:t>
      </w:r>
    </w:p>
    <w:p>
      <w:pPr>
        <w:numPr>
          <w:ilvl w:val="0"/>
          <w:numId w:val="0"/>
        </w:numPr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时     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28B14"/>
    <w:multiLevelType w:val="singleLevel"/>
    <w:tmpl w:val="A0428B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1A93B5A"/>
    <w:multiLevelType w:val="singleLevel"/>
    <w:tmpl w:val="A1A93B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文文</cp:lastModifiedBy>
  <dcterms:modified xsi:type="dcterms:W3CDTF">2019-12-15T09:36:30Z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